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4462" w:type="dxa"/>
        <w:tblLook w:val="04A0" w:firstRow="1" w:lastRow="0" w:firstColumn="1" w:lastColumn="0" w:noHBand="0" w:noVBand="1"/>
      </w:tblPr>
      <w:tblGrid>
        <w:gridCol w:w="4462"/>
      </w:tblGrid>
      <w:tr w:rsidR="000B1CF8" w:rsidRPr="00D61AD1" w:rsidTr="00E439BC">
        <w:trPr>
          <w:trHeight w:val="8935"/>
        </w:trPr>
        <w:tc>
          <w:tcPr>
            <w:tcW w:w="4462" w:type="dxa"/>
            <w:tcBorders>
              <w:top w:val="double" w:sz="4" w:space="0" w:color="4472C4" w:themeColor="accent5"/>
              <w:left w:val="double" w:sz="4" w:space="0" w:color="4472C4" w:themeColor="accent5"/>
              <w:right w:val="double" w:sz="4" w:space="0" w:color="4472C4" w:themeColor="accent5"/>
            </w:tcBorders>
          </w:tcPr>
          <w:p w:rsidR="000D792D" w:rsidRPr="00EA7A13" w:rsidRDefault="00EA7A13" w:rsidP="00EA7A13">
            <w:pPr>
              <w:ind w:right="176"/>
              <w:jc w:val="both"/>
              <w:rPr>
                <w:rFonts w:cs="B Titr"/>
                <w:sz w:val="20"/>
                <w:szCs w:val="20"/>
                <w:rtl/>
              </w:rPr>
            </w:pPr>
            <w:r>
              <w:rPr>
                <w:rFonts w:cs="B Titr" w:hint="cs"/>
                <w:sz w:val="20"/>
                <w:szCs w:val="20"/>
                <w:rtl/>
              </w:rPr>
              <w:t>*</w:t>
            </w:r>
            <w:r w:rsidR="000D792D" w:rsidRPr="000A32A1">
              <w:rPr>
                <w:rFonts w:cs="B Titr" w:hint="cs"/>
                <w:color w:val="FF0000"/>
                <w:sz w:val="20"/>
                <w:szCs w:val="20"/>
                <w:rtl/>
              </w:rPr>
              <w:t xml:space="preserve">اهداف اصلی تغذیه </w:t>
            </w:r>
            <w:r w:rsidR="000D792D" w:rsidRPr="00EA7A13">
              <w:rPr>
                <w:rFonts w:cs="B Titr" w:hint="cs"/>
                <w:sz w:val="20"/>
                <w:szCs w:val="20"/>
                <w:rtl/>
              </w:rPr>
              <w:t xml:space="preserve">و رژیم در مانی در مبتلایان به نفروپاتی دیابتی عبارتند از : </w:t>
            </w:r>
          </w:p>
          <w:p w:rsidR="000D792D" w:rsidRPr="00DE3AEF" w:rsidRDefault="000D792D" w:rsidP="00EB6809">
            <w:pPr>
              <w:pStyle w:val="ListParagraph"/>
              <w:numPr>
                <w:ilvl w:val="0"/>
                <w:numId w:val="7"/>
              </w:numPr>
              <w:ind w:right="176"/>
              <w:jc w:val="both"/>
              <w:rPr>
                <w:rFonts w:cs="B Titr"/>
                <w:sz w:val="20"/>
                <w:szCs w:val="20"/>
                <w:rtl/>
              </w:rPr>
            </w:pPr>
            <w:r w:rsidRPr="00DE3AEF">
              <w:rPr>
                <w:rFonts w:cs="B Titr" w:hint="cs"/>
                <w:sz w:val="20"/>
                <w:szCs w:val="20"/>
                <w:rtl/>
              </w:rPr>
              <w:t>کنترل قند خون</w:t>
            </w:r>
          </w:p>
          <w:p w:rsidR="000D792D" w:rsidRPr="00DE3AEF" w:rsidRDefault="000D792D" w:rsidP="00EB6809">
            <w:pPr>
              <w:pStyle w:val="ListParagraph"/>
              <w:numPr>
                <w:ilvl w:val="0"/>
                <w:numId w:val="7"/>
              </w:numPr>
              <w:ind w:right="176"/>
              <w:jc w:val="both"/>
              <w:rPr>
                <w:rFonts w:cs="B Titr"/>
                <w:sz w:val="20"/>
                <w:szCs w:val="20"/>
                <w:rtl/>
              </w:rPr>
            </w:pPr>
            <w:r w:rsidRPr="00DE3AEF">
              <w:rPr>
                <w:rFonts w:cs="B Titr" w:hint="cs"/>
                <w:sz w:val="20"/>
                <w:szCs w:val="20"/>
                <w:rtl/>
              </w:rPr>
              <w:t>کنترل فشارخون جهت کاهش دفع پروتیئن از طریق ادرار</w:t>
            </w:r>
          </w:p>
          <w:p w:rsidR="000D792D" w:rsidRDefault="000D792D" w:rsidP="00EB6809">
            <w:pPr>
              <w:pStyle w:val="ListParagraph"/>
              <w:numPr>
                <w:ilvl w:val="0"/>
                <w:numId w:val="7"/>
              </w:numPr>
              <w:ind w:right="176"/>
              <w:jc w:val="both"/>
              <w:rPr>
                <w:rFonts w:cs="B Titr"/>
                <w:sz w:val="20"/>
                <w:szCs w:val="20"/>
              </w:rPr>
            </w:pPr>
            <w:r w:rsidRPr="00DE3AEF">
              <w:rPr>
                <w:rFonts w:cs="B Titr" w:hint="cs"/>
                <w:sz w:val="20"/>
                <w:szCs w:val="20"/>
                <w:rtl/>
              </w:rPr>
              <w:t>استفاده از مکمل های تغذیه ای طبق نظر پزشک معالج همچون</w:t>
            </w:r>
            <w:r w:rsidRPr="00DE3AEF">
              <w:rPr>
                <w:rFonts w:cs="B Nazanin" w:hint="cs"/>
                <w:sz w:val="30"/>
                <w:szCs w:val="30"/>
                <w:rtl/>
              </w:rPr>
              <w:t xml:space="preserve"> </w:t>
            </w:r>
            <w:r w:rsidRPr="00DE3AEF">
              <w:rPr>
                <w:rFonts w:cs="B Titr" w:hint="cs"/>
                <w:sz w:val="20"/>
                <w:szCs w:val="20"/>
                <w:rtl/>
              </w:rPr>
              <w:t>کلسیم ،قرص آهن و نفروویت و مصرف داروها و انسولین و...</w:t>
            </w:r>
          </w:p>
          <w:p w:rsidR="00EB6809" w:rsidRDefault="00EB6809" w:rsidP="00EB6809">
            <w:pPr>
              <w:pStyle w:val="ListParagraph"/>
              <w:numPr>
                <w:ilvl w:val="0"/>
                <w:numId w:val="7"/>
              </w:numPr>
              <w:ind w:right="176"/>
              <w:jc w:val="both"/>
              <w:rPr>
                <w:rFonts w:cs="B Titr"/>
                <w:sz w:val="20"/>
                <w:szCs w:val="20"/>
              </w:rPr>
            </w:pPr>
            <w:r>
              <w:rPr>
                <w:rFonts w:cs="B Titr" w:hint="cs"/>
                <w:sz w:val="20"/>
                <w:szCs w:val="20"/>
                <w:rtl/>
              </w:rPr>
              <w:t>ترک کامل سیگار و ورزش روزانه</w:t>
            </w:r>
          </w:p>
          <w:p w:rsidR="00D311D3" w:rsidRDefault="00D311D3" w:rsidP="00D311D3">
            <w:pPr>
              <w:pStyle w:val="ListParagraph"/>
              <w:ind w:right="176"/>
              <w:jc w:val="both"/>
              <w:rPr>
                <w:rFonts w:cs="B Titr"/>
                <w:sz w:val="20"/>
                <w:szCs w:val="20"/>
              </w:rPr>
            </w:pPr>
          </w:p>
          <w:p w:rsidR="00D311D3" w:rsidRDefault="00D311D3" w:rsidP="00D311D3">
            <w:pPr>
              <w:pStyle w:val="ListParagraph"/>
              <w:ind w:right="176"/>
              <w:jc w:val="both"/>
              <w:rPr>
                <w:rFonts w:cs="B Titr"/>
                <w:sz w:val="20"/>
                <w:szCs w:val="20"/>
              </w:rPr>
            </w:pPr>
            <w:r w:rsidRPr="00D311D3">
              <w:rPr>
                <w:rFonts w:cs="B Titr"/>
                <w:noProof/>
                <w:sz w:val="20"/>
                <w:szCs w:val="20"/>
                <w:rtl/>
              </w:rPr>
              <w:drawing>
                <wp:inline distT="0" distB="0" distL="0" distR="0">
                  <wp:extent cx="1752600" cy="1362075"/>
                  <wp:effectExtent l="0" t="0" r="0" b="9525"/>
                  <wp:docPr id="9" name="Picture 9" descr="C:\Users\a\Desktop\پمفلت\New folder (2)\download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esktop\پمفلت\New folder (2)\download (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362075"/>
                          </a:xfrm>
                          <a:prstGeom prst="rect">
                            <a:avLst/>
                          </a:prstGeom>
                          <a:noFill/>
                          <a:ln>
                            <a:noFill/>
                          </a:ln>
                        </pic:spPr>
                      </pic:pic>
                    </a:graphicData>
                  </a:graphic>
                </wp:inline>
              </w:drawing>
            </w:r>
          </w:p>
          <w:p w:rsidR="006D2217" w:rsidRPr="00D311D3" w:rsidRDefault="006D2217" w:rsidP="006D2217">
            <w:pPr>
              <w:ind w:right="176"/>
              <w:jc w:val="both"/>
              <w:rPr>
                <w:rFonts w:cs="B Titr"/>
                <w:sz w:val="18"/>
                <w:szCs w:val="18"/>
              </w:rPr>
            </w:pPr>
          </w:p>
          <w:p w:rsidR="00AD769D" w:rsidRPr="00D311D3" w:rsidRDefault="00AD769D" w:rsidP="00EB6809">
            <w:pPr>
              <w:ind w:right="176"/>
              <w:jc w:val="both"/>
              <w:rPr>
                <w:rFonts w:cs="B Titr" w:hint="cs"/>
                <w:sz w:val="18"/>
                <w:szCs w:val="18"/>
                <w:rtl/>
              </w:rPr>
            </w:pPr>
          </w:p>
          <w:p w:rsidR="006D2217" w:rsidRPr="00714787" w:rsidRDefault="006D2217" w:rsidP="006D2217">
            <w:pPr>
              <w:ind w:right="176"/>
              <w:jc w:val="center"/>
              <w:rPr>
                <w:rFonts w:cs="B Titr" w:hint="cs"/>
                <w:color w:val="FF0000"/>
                <w:sz w:val="20"/>
                <w:szCs w:val="20"/>
                <w:rtl/>
              </w:rPr>
            </w:pPr>
            <w:r w:rsidRPr="00714787">
              <w:rPr>
                <w:rFonts w:cs="B Titr" w:hint="cs"/>
                <w:color w:val="FF0000"/>
                <w:sz w:val="20"/>
                <w:szCs w:val="20"/>
                <w:rtl/>
              </w:rPr>
              <w:t>نفروپاتی دیابتی با عوارض دیابتی زیر ارتباط دارد :</w:t>
            </w:r>
          </w:p>
          <w:p w:rsidR="006D2217" w:rsidRPr="00714787" w:rsidRDefault="006D2217" w:rsidP="006D2217">
            <w:pPr>
              <w:pStyle w:val="ListParagraph"/>
              <w:numPr>
                <w:ilvl w:val="0"/>
                <w:numId w:val="11"/>
              </w:numPr>
              <w:ind w:left="526" w:right="176"/>
              <w:jc w:val="both"/>
              <w:rPr>
                <w:rFonts w:cs="B Titr" w:hint="cs"/>
                <w:sz w:val="20"/>
                <w:szCs w:val="20"/>
                <w:rtl/>
              </w:rPr>
            </w:pPr>
            <w:r w:rsidRPr="00714787">
              <w:rPr>
                <w:rFonts w:cs="B Titr" w:hint="cs"/>
                <w:sz w:val="20"/>
                <w:szCs w:val="20"/>
                <w:rtl/>
              </w:rPr>
              <w:t xml:space="preserve">افزایش خطر بیماری های قلبی </w:t>
            </w:r>
          </w:p>
          <w:p w:rsidR="006D2217" w:rsidRDefault="006D2217" w:rsidP="006D2217">
            <w:pPr>
              <w:pStyle w:val="ListParagraph"/>
              <w:numPr>
                <w:ilvl w:val="0"/>
                <w:numId w:val="11"/>
              </w:numPr>
              <w:ind w:left="526" w:right="176"/>
              <w:jc w:val="both"/>
              <w:rPr>
                <w:rFonts w:cs="B Titr"/>
                <w:sz w:val="20"/>
                <w:szCs w:val="20"/>
              </w:rPr>
            </w:pPr>
            <w:r w:rsidRPr="00714787">
              <w:rPr>
                <w:rFonts w:cs="B Titr" w:hint="cs"/>
                <w:sz w:val="20"/>
                <w:szCs w:val="20"/>
                <w:rtl/>
              </w:rPr>
              <w:t xml:space="preserve">افزایش خطر </w:t>
            </w:r>
            <w:r>
              <w:rPr>
                <w:rFonts w:cs="B Titr" w:hint="cs"/>
                <w:sz w:val="20"/>
                <w:szCs w:val="20"/>
                <w:rtl/>
              </w:rPr>
              <w:t>بیماری های چشمی ناشی از دیابت (</w:t>
            </w:r>
            <w:r w:rsidRPr="00714787">
              <w:rPr>
                <w:rFonts w:cs="B Titr" w:hint="cs"/>
                <w:sz w:val="20"/>
                <w:szCs w:val="20"/>
                <w:rtl/>
              </w:rPr>
              <w:t>رتینوپاتی )</w:t>
            </w:r>
          </w:p>
          <w:p w:rsidR="00EA7A13" w:rsidRPr="006D2217" w:rsidRDefault="006D2217" w:rsidP="006D2217">
            <w:pPr>
              <w:pStyle w:val="ListParagraph"/>
              <w:numPr>
                <w:ilvl w:val="0"/>
                <w:numId w:val="11"/>
              </w:numPr>
              <w:ind w:left="526" w:right="176"/>
              <w:jc w:val="both"/>
              <w:rPr>
                <w:rFonts w:cs="B Titr"/>
                <w:sz w:val="20"/>
                <w:szCs w:val="20"/>
                <w:rtl/>
              </w:rPr>
            </w:pPr>
            <w:r w:rsidRPr="006D2217">
              <w:rPr>
                <w:rFonts w:cs="B Titr" w:hint="cs"/>
                <w:sz w:val="20"/>
                <w:szCs w:val="20"/>
                <w:rtl/>
              </w:rPr>
              <w:t>افزایش خطر مشکلات عصبی ناشی از دیابت (نوروپاتی)</w:t>
            </w:r>
          </w:p>
        </w:tc>
      </w:tr>
      <w:tr w:rsidR="000B1CF8" w:rsidRPr="00D61AD1" w:rsidTr="00E439BC">
        <w:trPr>
          <w:trHeight w:val="8935"/>
        </w:trPr>
        <w:tc>
          <w:tcPr>
            <w:tcW w:w="4462" w:type="dxa"/>
            <w:tcBorders>
              <w:top w:val="double" w:sz="4" w:space="0" w:color="4472C4" w:themeColor="accent5"/>
              <w:left w:val="double" w:sz="4" w:space="0" w:color="4472C4" w:themeColor="accent5"/>
              <w:right w:val="double" w:sz="4" w:space="0" w:color="4472C4" w:themeColor="accent5"/>
            </w:tcBorders>
          </w:tcPr>
          <w:p w:rsidR="006D2217" w:rsidRPr="00A616A7" w:rsidRDefault="006D2217" w:rsidP="006D2217">
            <w:pPr>
              <w:ind w:left="243" w:right="176"/>
              <w:jc w:val="both"/>
              <w:rPr>
                <w:rFonts w:cs="B Titr"/>
                <w:sz w:val="20"/>
                <w:szCs w:val="20"/>
                <w:rtl/>
              </w:rPr>
            </w:pPr>
            <w:r w:rsidRPr="00A616A7">
              <w:rPr>
                <w:rFonts w:cs="B Titr" w:hint="cs"/>
                <w:sz w:val="20"/>
                <w:szCs w:val="20"/>
                <w:rtl/>
              </w:rPr>
              <w:lastRenderedPageBreak/>
              <w:t>با توجه به شیوع جهانی دیابت و افزایش شیوع نفروپاتی ناشی از آن شناسایی عوامل موثر در ایجاد آن و در مان های موثر ضروری می باشد و بیشتر درمان ها به روی ریسک فاکتورها تمرکز دارند.</w:t>
            </w:r>
          </w:p>
          <w:p w:rsidR="006D2217" w:rsidRDefault="006D2217" w:rsidP="006D2217">
            <w:pPr>
              <w:jc w:val="both"/>
              <w:rPr>
                <w:rFonts w:cs="B Nazanin"/>
                <w:sz w:val="20"/>
                <w:szCs w:val="20"/>
                <w:rtl/>
              </w:rPr>
            </w:pPr>
          </w:p>
          <w:p w:rsidR="006D2217" w:rsidRPr="00D311D3" w:rsidRDefault="006D2217" w:rsidP="006D2217">
            <w:pPr>
              <w:ind w:left="243" w:right="176"/>
              <w:jc w:val="both"/>
              <w:rPr>
                <w:rFonts w:cs="B Titr"/>
                <w:color w:val="FF0000"/>
                <w:sz w:val="20"/>
                <w:szCs w:val="20"/>
                <w:rtl/>
              </w:rPr>
            </w:pPr>
            <w:r w:rsidRPr="00D311D3">
              <w:rPr>
                <w:rFonts w:cs="B Titr" w:hint="cs"/>
                <w:color w:val="FF0000"/>
                <w:sz w:val="20"/>
                <w:szCs w:val="20"/>
                <w:rtl/>
              </w:rPr>
              <w:t>نکته بسیار مهم :</w:t>
            </w:r>
          </w:p>
          <w:p w:rsidR="006D2217" w:rsidRPr="00EA7A13" w:rsidRDefault="006D2217" w:rsidP="006D2217">
            <w:pPr>
              <w:ind w:left="243" w:right="176"/>
              <w:jc w:val="both"/>
              <w:rPr>
                <w:rFonts w:cs="B Titr"/>
                <w:sz w:val="20"/>
                <w:szCs w:val="20"/>
                <w:rtl/>
              </w:rPr>
            </w:pPr>
            <w:r w:rsidRPr="00EA7A13">
              <w:rPr>
                <w:rFonts w:cs="B Titr" w:hint="cs"/>
                <w:sz w:val="20"/>
                <w:szCs w:val="20"/>
                <w:rtl/>
              </w:rPr>
              <w:t xml:space="preserve">برای شناسایی وجود نفروپاتی در یک بیمار دیابتی ، میکروآلبومینوری و </w:t>
            </w:r>
            <w:r w:rsidRPr="00EA7A13">
              <w:rPr>
                <w:rFonts w:cs="B Titr"/>
                <w:sz w:val="20"/>
                <w:szCs w:val="20"/>
              </w:rPr>
              <w:t>cr</w:t>
            </w:r>
            <w:r w:rsidRPr="00EA7A13">
              <w:rPr>
                <w:rFonts w:cs="B Titr" w:hint="cs"/>
                <w:sz w:val="20"/>
                <w:szCs w:val="20"/>
                <w:rtl/>
              </w:rPr>
              <w:t xml:space="preserve"> سرم  برای تخمین </w:t>
            </w:r>
            <w:r w:rsidRPr="00EA7A13">
              <w:rPr>
                <w:rFonts w:cs="B Titr"/>
                <w:sz w:val="20"/>
                <w:szCs w:val="20"/>
              </w:rPr>
              <w:t>GFR</w:t>
            </w:r>
            <w:r w:rsidRPr="00EA7A13">
              <w:rPr>
                <w:rFonts w:cs="B Titr" w:hint="cs"/>
                <w:sz w:val="20"/>
                <w:szCs w:val="20"/>
                <w:rtl/>
              </w:rPr>
              <w:t xml:space="preserve"> حداقل سالی یکبار مورد بررس قرار گیرد .</w:t>
            </w:r>
          </w:p>
          <w:p w:rsidR="006D2217" w:rsidRPr="00EA7A13" w:rsidRDefault="006D2217" w:rsidP="006D2217">
            <w:pPr>
              <w:ind w:left="243" w:right="176"/>
              <w:jc w:val="both"/>
              <w:rPr>
                <w:rFonts w:cs="B Titr"/>
                <w:sz w:val="20"/>
                <w:szCs w:val="20"/>
                <w:rtl/>
              </w:rPr>
            </w:pPr>
            <w:r w:rsidRPr="00EA7A13">
              <w:rPr>
                <w:rFonts w:cs="B Titr" w:hint="cs"/>
                <w:sz w:val="20"/>
                <w:szCs w:val="20"/>
                <w:rtl/>
              </w:rPr>
              <w:t xml:space="preserve">در دیابت تیپ یک : از سال پنجم تشخیص شروع </w:t>
            </w:r>
            <w:r w:rsidRPr="00EA7A13">
              <w:rPr>
                <w:rFonts w:ascii="Sakkal Majalla" w:hAnsi="Sakkal Majalla" w:cs="Sakkal Majalla" w:hint="cs"/>
                <w:sz w:val="20"/>
                <w:szCs w:val="20"/>
                <w:rtl/>
              </w:rPr>
              <w:t>–</w:t>
            </w:r>
            <w:r w:rsidRPr="00EA7A13">
              <w:rPr>
                <w:rFonts w:cs="B Titr" w:hint="cs"/>
                <w:sz w:val="20"/>
                <w:szCs w:val="20"/>
                <w:rtl/>
              </w:rPr>
              <w:t xml:space="preserve"> تکرار سالیانه </w:t>
            </w:r>
          </w:p>
          <w:p w:rsidR="000B1CF8" w:rsidRDefault="006D2217" w:rsidP="006D2217">
            <w:pPr>
              <w:ind w:left="243"/>
              <w:jc w:val="both"/>
              <w:rPr>
                <w:rFonts w:cs="B Titr"/>
                <w:sz w:val="20"/>
                <w:szCs w:val="20"/>
                <w:rtl/>
              </w:rPr>
            </w:pPr>
            <w:r w:rsidRPr="00EA7A13">
              <w:rPr>
                <w:rFonts w:cs="B Titr" w:hint="cs"/>
                <w:sz w:val="20"/>
                <w:szCs w:val="20"/>
                <w:rtl/>
              </w:rPr>
              <w:t>در</w:t>
            </w:r>
            <w:r>
              <w:rPr>
                <w:rFonts w:cs="B Titr" w:hint="cs"/>
                <w:sz w:val="20"/>
                <w:szCs w:val="20"/>
                <w:rtl/>
              </w:rPr>
              <w:t xml:space="preserve">دیابت </w:t>
            </w:r>
            <w:r w:rsidRPr="00EA7A13">
              <w:rPr>
                <w:rFonts w:cs="B Titr" w:hint="cs"/>
                <w:sz w:val="20"/>
                <w:szCs w:val="20"/>
                <w:rtl/>
              </w:rPr>
              <w:t>تیپ دو : از زمان تشخیص و سالیانه</w:t>
            </w:r>
          </w:p>
          <w:p w:rsidR="006D2217" w:rsidRDefault="006D2217" w:rsidP="006D2217">
            <w:pPr>
              <w:ind w:left="243"/>
              <w:jc w:val="both"/>
              <w:rPr>
                <w:rFonts w:cs="B Titr"/>
                <w:sz w:val="20"/>
                <w:szCs w:val="20"/>
                <w:rtl/>
              </w:rPr>
            </w:pPr>
          </w:p>
          <w:p w:rsidR="006D2217" w:rsidRDefault="006D2217" w:rsidP="006D2217">
            <w:pPr>
              <w:ind w:left="243"/>
              <w:jc w:val="both"/>
              <w:rPr>
                <w:rFonts w:cs="B Titr"/>
                <w:sz w:val="20"/>
                <w:szCs w:val="20"/>
                <w:rtl/>
              </w:rPr>
            </w:pPr>
          </w:p>
          <w:p w:rsidR="006D2217" w:rsidRPr="006D2217" w:rsidRDefault="006D2217" w:rsidP="006D2217">
            <w:pPr>
              <w:ind w:left="243"/>
              <w:jc w:val="both"/>
              <w:rPr>
                <w:rFonts w:cs="B Titr"/>
                <w:sz w:val="20"/>
                <w:szCs w:val="20"/>
                <w:rtl/>
              </w:rPr>
            </w:pPr>
            <w:r w:rsidRPr="006D2217">
              <w:rPr>
                <w:rFonts w:cs="B Titr"/>
                <w:noProof/>
                <w:sz w:val="20"/>
                <w:szCs w:val="20"/>
                <w:rtl/>
              </w:rPr>
              <w:drawing>
                <wp:inline distT="0" distB="0" distL="0" distR="0">
                  <wp:extent cx="2514600" cy="2076450"/>
                  <wp:effectExtent l="0" t="0" r="0" b="0"/>
                  <wp:docPr id="8" name="Picture 8" descr="C:\Users\a\Desktop\پمفلت\New folder (2)\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esktop\پمفلت\New folder (2)\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2076450"/>
                          </a:xfrm>
                          <a:prstGeom prst="rect">
                            <a:avLst/>
                          </a:prstGeom>
                          <a:noFill/>
                          <a:ln>
                            <a:noFill/>
                          </a:ln>
                        </pic:spPr>
                      </pic:pic>
                    </a:graphicData>
                  </a:graphic>
                </wp:inline>
              </w:drawing>
            </w:r>
          </w:p>
        </w:tc>
      </w:tr>
      <w:tr w:rsidR="000B1CF8" w:rsidRPr="00D61AD1" w:rsidTr="00E439BC">
        <w:trPr>
          <w:trHeight w:val="8935"/>
        </w:trPr>
        <w:tc>
          <w:tcPr>
            <w:tcW w:w="4462" w:type="dxa"/>
            <w:tcBorders>
              <w:top w:val="double" w:sz="4" w:space="0" w:color="4472C4" w:themeColor="accent5"/>
              <w:left w:val="double" w:sz="4" w:space="0" w:color="4472C4" w:themeColor="accent5"/>
              <w:right w:val="double" w:sz="4" w:space="0" w:color="4472C4" w:themeColor="accent5"/>
            </w:tcBorders>
          </w:tcPr>
          <w:p w:rsidR="00183531" w:rsidRDefault="00183531" w:rsidP="00183531">
            <w:pPr>
              <w:jc w:val="both"/>
              <w:rPr>
                <w:rFonts w:cs="B Nazanin"/>
                <w:sz w:val="20"/>
                <w:szCs w:val="20"/>
                <w:rtl/>
              </w:rPr>
            </w:pPr>
            <w:r>
              <w:rPr>
                <w:rFonts w:cs="B Nazanin" w:hint="cs"/>
                <w:sz w:val="20"/>
                <w:szCs w:val="20"/>
                <w:rtl/>
              </w:rPr>
              <w:lastRenderedPageBreak/>
              <w:t xml:space="preserve"> </w:t>
            </w:r>
          </w:p>
          <w:p w:rsidR="00183531" w:rsidRDefault="00183531" w:rsidP="00183531">
            <w:pPr>
              <w:jc w:val="both"/>
              <w:rPr>
                <w:rFonts w:cs="B Nazanin"/>
                <w:sz w:val="20"/>
                <w:szCs w:val="20"/>
                <w:rtl/>
              </w:rPr>
            </w:pPr>
            <w:r>
              <w:rPr>
                <w:rFonts w:cs="B Nazanin"/>
                <w:noProof/>
                <w:sz w:val="20"/>
                <w:szCs w:val="20"/>
              </w:rPr>
              <w:drawing>
                <wp:inline distT="0" distB="0" distL="0" distR="0" wp14:anchorId="221EE38A" wp14:editId="160BDB89">
                  <wp:extent cx="238379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3790" cy="1371600"/>
                          </a:xfrm>
                          <a:prstGeom prst="rect">
                            <a:avLst/>
                          </a:prstGeom>
                          <a:noFill/>
                        </pic:spPr>
                      </pic:pic>
                    </a:graphicData>
                  </a:graphic>
                </wp:inline>
              </w:drawing>
            </w:r>
          </w:p>
          <w:p w:rsidR="00183531" w:rsidRDefault="00183531" w:rsidP="00183531">
            <w:pPr>
              <w:jc w:val="both"/>
              <w:rPr>
                <w:rFonts w:cs="B Nazanin"/>
                <w:sz w:val="20"/>
                <w:szCs w:val="20"/>
                <w:rtl/>
              </w:rPr>
            </w:pPr>
          </w:p>
          <w:p w:rsidR="00183531" w:rsidRPr="00AA2DE8" w:rsidRDefault="00AA2DE8" w:rsidP="00AA2DE8">
            <w:pPr>
              <w:jc w:val="center"/>
              <w:rPr>
                <w:rFonts w:cs="B Titr"/>
                <w:sz w:val="28"/>
                <w:szCs w:val="28"/>
                <w:rtl/>
              </w:rPr>
            </w:pPr>
            <w:r>
              <w:rPr>
                <w:rFonts w:cs="B Titr" w:hint="cs"/>
                <w:sz w:val="28"/>
                <w:szCs w:val="28"/>
                <w:rtl/>
              </w:rPr>
              <w:t>نفروپاتی دیابتی</w:t>
            </w:r>
          </w:p>
          <w:p w:rsidR="00183531" w:rsidRDefault="00AA2DE8" w:rsidP="00183531">
            <w:pPr>
              <w:jc w:val="both"/>
              <w:rPr>
                <w:rFonts w:cs="B Nazanin"/>
                <w:sz w:val="20"/>
                <w:szCs w:val="20"/>
                <w:rtl/>
              </w:rPr>
            </w:pPr>
            <w:r w:rsidRPr="00AA2DE8">
              <w:rPr>
                <w:rFonts w:cs="B Nazanin"/>
                <w:noProof/>
                <w:sz w:val="20"/>
                <w:szCs w:val="20"/>
                <w:rtl/>
              </w:rPr>
              <w:drawing>
                <wp:inline distT="0" distB="0" distL="0" distR="0">
                  <wp:extent cx="2466975" cy="1266825"/>
                  <wp:effectExtent l="0" t="0" r="9525" b="9525"/>
                  <wp:docPr id="3" name="Picture 3" descr="C:\Users\a\Desktop\پمفلت\New folder (2)\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esktop\پمفلت\New folder (2)\downloa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1266825"/>
                          </a:xfrm>
                          <a:prstGeom prst="rect">
                            <a:avLst/>
                          </a:prstGeom>
                          <a:noFill/>
                          <a:ln>
                            <a:noFill/>
                          </a:ln>
                        </pic:spPr>
                      </pic:pic>
                    </a:graphicData>
                  </a:graphic>
                </wp:inline>
              </w:drawing>
            </w:r>
          </w:p>
          <w:p w:rsidR="00183531" w:rsidRDefault="00183531" w:rsidP="00183531">
            <w:pPr>
              <w:jc w:val="both"/>
              <w:rPr>
                <w:rFonts w:cs="B Nazanin"/>
                <w:sz w:val="20"/>
                <w:szCs w:val="20"/>
                <w:rtl/>
              </w:rPr>
            </w:pPr>
          </w:p>
          <w:p w:rsidR="00183531" w:rsidRDefault="00183531" w:rsidP="00183531">
            <w:pPr>
              <w:jc w:val="both"/>
              <w:rPr>
                <w:rFonts w:cs="B Nazanin"/>
                <w:sz w:val="20"/>
                <w:szCs w:val="20"/>
                <w:rtl/>
              </w:rPr>
            </w:pPr>
          </w:p>
          <w:p w:rsidR="00183531" w:rsidRPr="00D311D3" w:rsidRDefault="00183531" w:rsidP="00183531">
            <w:pPr>
              <w:jc w:val="both"/>
              <w:rPr>
                <w:rFonts w:cs="B Titr"/>
                <w:sz w:val="20"/>
                <w:szCs w:val="20"/>
                <w:rtl/>
              </w:rPr>
            </w:pPr>
            <w:r w:rsidRPr="00D311D3">
              <w:rPr>
                <w:rFonts w:cs="B Titr" w:hint="cs"/>
                <w:sz w:val="20"/>
                <w:szCs w:val="20"/>
                <w:rtl/>
              </w:rPr>
              <w:t xml:space="preserve">تهیه و تنظیم : الهه احمدی </w:t>
            </w:r>
            <w:r w:rsidRPr="00D311D3">
              <w:rPr>
                <w:rFonts w:ascii="Sakkal Majalla" w:hAnsi="Sakkal Majalla" w:cs="Sakkal Majalla" w:hint="cs"/>
                <w:sz w:val="20"/>
                <w:szCs w:val="20"/>
                <w:rtl/>
              </w:rPr>
              <w:t>–</w:t>
            </w:r>
            <w:r w:rsidRPr="00D311D3">
              <w:rPr>
                <w:rFonts w:cs="B Titr" w:hint="cs"/>
                <w:sz w:val="20"/>
                <w:szCs w:val="20"/>
                <w:rtl/>
              </w:rPr>
              <w:t xml:space="preserve"> سوپروایزر آموزشی </w:t>
            </w:r>
          </w:p>
          <w:p w:rsidR="00AA2DE8" w:rsidRDefault="00AA2DE8" w:rsidP="00D70F77">
            <w:pPr>
              <w:jc w:val="both"/>
              <w:rPr>
                <w:rFonts w:cs="B Nazanin"/>
                <w:sz w:val="20"/>
                <w:szCs w:val="20"/>
                <w:rtl/>
              </w:rPr>
            </w:pPr>
          </w:p>
          <w:p w:rsidR="00AA2DE8" w:rsidRDefault="00AA2DE8" w:rsidP="00D70F77">
            <w:pPr>
              <w:jc w:val="both"/>
              <w:rPr>
                <w:rFonts w:cs="B Nazanin"/>
                <w:sz w:val="20"/>
                <w:szCs w:val="20"/>
                <w:rtl/>
              </w:rPr>
            </w:pPr>
          </w:p>
          <w:p w:rsidR="00AA2DE8" w:rsidRPr="00D311D3" w:rsidRDefault="00AA2DE8" w:rsidP="00D70F77">
            <w:pPr>
              <w:jc w:val="both"/>
              <w:rPr>
                <w:rFonts w:cs="B Titr"/>
                <w:sz w:val="20"/>
                <w:szCs w:val="20"/>
                <w:rtl/>
              </w:rPr>
            </w:pPr>
            <w:r w:rsidRPr="00D311D3">
              <w:rPr>
                <w:rFonts w:cs="B Titr" w:hint="cs"/>
                <w:sz w:val="20"/>
                <w:szCs w:val="20"/>
                <w:rtl/>
              </w:rPr>
              <w:t>بهمن ماه 1401</w:t>
            </w:r>
          </w:p>
          <w:p w:rsidR="00183531" w:rsidRPr="00D311D3" w:rsidRDefault="00183531" w:rsidP="00D70F77">
            <w:pPr>
              <w:jc w:val="both"/>
              <w:rPr>
                <w:rFonts w:cs="B Titr"/>
                <w:sz w:val="20"/>
                <w:szCs w:val="20"/>
                <w:rtl/>
              </w:rPr>
            </w:pPr>
            <w:r w:rsidRPr="00D311D3">
              <w:rPr>
                <w:rFonts w:cs="B Titr" w:hint="cs"/>
                <w:sz w:val="20"/>
                <w:szCs w:val="20"/>
                <w:rtl/>
              </w:rPr>
              <w:t xml:space="preserve">منابع : دیابت و نفروپاتی دیابتی </w:t>
            </w:r>
          </w:p>
          <w:p w:rsidR="005E32E9" w:rsidRPr="00D61AD1" w:rsidRDefault="005E32E9" w:rsidP="00183531">
            <w:pPr>
              <w:jc w:val="both"/>
              <w:rPr>
                <w:rFonts w:cs="B Nazanin"/>
                <w:sz w:val="20"/>
                <w:szCs w:val="20"/>
                <w:rtl/>
              </w:rPr>
            </w:pPr>
          </w:p>
        </w:tc>
      </w:tr>
      <w:tr w:rsidR="000B1CF8" w:rsidRPr="00D61AD1" w:rsidTr="00E439BC">
        <w:trPr>
          <w:trHeight w:val="8935"/>
        </w:trPr>
        <w:tc>
          <w:tcPr>
            <w:tcW w:w="4462" w:type="dxa"/>
            <w:tcBorders>
              <w:top w:val="double" w:sz="4" w:space="0" w:color="4472C4" w:themeColor="accent5"/>
              <w:left w:val="double" w:sz="4" w:space="0" w:color="4472C4" w:themeColor="accent5"/>
              <w:right w:val="double" w:sz="4" w:space="0" w:color="4472C4" w:themeColor="accent5"/>
            </w:tcBorders>
          </w:tcPr>
          <w:p w:rsidR="008848CE" w:rsidRPr="000A32A1" w:rsidRDefault="008848CE" w:rsidP="000A32A1">
            <w:pPr>
              <w:jc w:val="center"/>
              <w:rPr>
                <w:rFonts w:ascii="AP Yekan bold" w:hAnsi="AP Yekan bold" w:cs="B Titr"/>
                <w:color w:val="FF0000"/>
                <w:sz w:val="24"/>
                <w:szCs w:val="24"/>
                <w:rtl/>
              </w:rPr>
            </w:pPr>
            <w:r w:rsidRPr="000A32A1">
              <w:rPr>
                <w:rFonts w:ascii="AP Yekan bold" w:hAnsi="AP Yekan bold" w:cs="B Titr" w:hint="cs"/>
                <w:color w:val="FF0000"/>
                <w:sz w:val="24"/>
                <w:szCs w:val="24"/>
                <w:rtl/>
              </w:rPr>
              <w:lastRenderedPageBreak/>
              <w:t>نفروپاتی دیابتی</w:t>
            </w:r>
          </w:p>
          <w:p w:rsidR="008848CE" w:rsidRDefault="008848CE" w:rsidP="008848CE">
            <w:pPr>
              <w:ind w:left="101" w:right="176"/>
              <w:jc w:val="mediumKashida"/>
              <w:rPr>
                <w:rFonts w:cs="B Titr"/>
                <w:sz w:val="20"/>
                <w:szCs w:val="20"/>
                <w:rtl/>
              </w:rPr>
            </w:pPr>
            <w:r w:rsidRPr="008E3531">
              <w:rPr>
                <w:rFonts w:cs="B Titr" w:hint="cs"/>
                <w:sz w:val="20"/>
                <w:szCs w:val="20"/>
                <w:rtl/>
              </w:rPr>
              <w:t>دیابت یک بیماری مزمن است که یکی از علل اصلی ایجاد بیماری مزمن کلیوی به شمار می آید.</w:t>
            </w:r>
          </w:p>
          <w:p w:rsidR="008848CE" w:rsidRDefault="008848CE" w:rsidP="008848CE">
            <w:pPr>
              <w:ind w:left="101" w:right="176"/>
              <w:jc w:val="mediumKashida"/>
              <w:rPr>
                <w:rFonts w:cs="B Titr"/>
                <w:sz w:val="20"/>
                <w:szCs w:val="20"/>
                <w:rtl/>
              </w:rPr>
            </w:pPr>
            <w:r w:rsidRPr="008E3531">
              <w:rPr>
                <w:rFonts w:cs="B Titr" w:hint="cs"/>
                <w:sz w:val="20"/>
                <w:szCs w:val="20"/>
                <w:rtl/>
              </w:rPr>
              <w:t>اختلال دفع پروتئین در ادرار افراد دیابتی معمولا تا</w:t>
            </w:r>
            <w:r>
              <w:rPr>
                <w:rFonts w:cs="B Titr" w:hint="cs"/>
                <w:sz w:val="20"/>
                <w:szCs w:val="20"/>
                <w:rtl/>
              </w:rPr>
              <w:t xml:space="preserve"> </w:t>
            </w:r>
            <w:r w:rsidRPr="008E3531">
              <w:rPr>
                <w:rFonts w:cs="B Titr" w:hint="cs"/>
                <w:sz w:val="20"/>
                <w:szCs w:val="20"/>
                <w:rtl/>
              </w:rPr>
              <w:t>5 -10 سال قبل از علائم جدی کلیوی بیماری دیابت ممکن است رخ دهد. نفروپاتی دیابتی معمولا همراه با پرفشاری خون است فشار خون بالاتر از 140 میلی متر جیوه عامل اصلی پیدایش بیماری های کلیوی در مبتلایان به دیابت است. اگر این تخریب درمان نشود و ادامه یابد پروتئین بیشتری از طریق ادرار از دست می رود و در نهایت باعث آسیب بیشتر به کلیه می شود که سندروم نفروتیک نام دارد که غیرقابل برگشت می باشد.</w:t>
            </w:r>
            <w:r w:rsidR="000A32A1">
              <w:rPr>
                <w:rFonts w:cs="B Titr"/>
                <w:noProof/>
                <w:sz w:val="20"/>
                <w:szCs w:val="20"/>
              </w:rPr>
              <w:drawing>
                <wp:inline distT="0" distB="0" distL="0" distR="0" wp14:anchorId="6772D6BC">
                  <wp:extent cx="2316480" cy="1237615"/>
                  <wp:effectExtent l="0" t="0" r="762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6480" cy="1237615"/>
                          </a:xfrm>
                          <a:prstGeom prst="rect">
                            <a:avLst/>
                          </a:prstGeom>
                          <a:noFill/>
                        </pic:spPr>
                      </pic:pic>
                    </a:graphicData>
                  </a:graphic>
                </wp:inline>
              </w:drawing>
            </w:r>
          </w:p>
          <w:p w:rsidR="008848CE" w:rsidRDefault="008848CE" w:rsidP="000A32A1">
            <w:pPr>
              <w:ind w:left="101" w:right="176"/>
              <w:jc w:val="mediumKashida"/>
              <w:rPr>
                <w:rFonts w:cs="B Titr"/>
                <w:sz w:val="20"/>
                <w:szCs w:val="20"/>
                <w:rtl/>
              </w:rPr>
            </w:pPr>
            <w:r w:rsidRPr="008E3531">
              <w:rPr>
                <w:rFonts w:cs="B Titr" w:hint="cs"/>
                <w:sz w:val="20"/>
                <w:szCs w:val="20"/>
                <w:rtl/>
              </w:rPr>
              <w:t>در آغاز بیماری دیابت ،کلیه ها آب زیادی دفع می کنند و فرد دچار پرنوشی و ادرار زیاد می شود اما بعد از اینکه بیماری دیابت باعث آسیب کلیه ها شد میزان ادرار کم می شود و دفع پروتئین در ادرار به تدریج زیاد می شود.</w:t>
            </w:r>
          </w:p>
          <w:p w:rsidR="000B1CF8" w:rsidRPr="00D61AD1" w:rsidRDefault="000B1CF8" w:rsidP="00000530">
            <w:pPr>
              <w:ind w:left="360"/>
              <w:jc w:val="both"/>
              <w:rPr>
                <w:rFonts w:cs="B Nazanin"/>
                <w:sz w:val="20"/>
                <w:szCs w:val="20"/>
                <w:rtl/>
              </w:rPr>
            </w:pPr>
          </w:p>
        </w:tc>
      </w:tr>
      <w:tr w:rsidR="000B1CF8" w:rsidRPr="00D61AD1" w:rsidTr="00E439BC">
        <w:trPr>
          <w:trHeight w:val="8935"/>
        </w:trPr>
        <w:tc>
          <w:tcPr>
            <w:tcW w:w="4462" w:type="dxa"/>
            <w:tcBorders>
              <w:top w:val="double" w:sz="4" w:space="0" w:color="4472C4" w:themeColor="accent5"/>
              <w:left w:val="double" w:sz="4" w:space="0" w:color="4472C4" w:themeColor="accent5"/>
              <w:right w:val="double" w:sz="4" w:space="0" w:color="4472C4" w:themeColor="accent5"/>
            </w:tcBorders>
          </w:tcPr>
          <w:p w:rsidR="000B1CF8" w:rsidRPr="000A32A1" w:rsidRDefault="000A32A1" w:rsidP="000A32A1">
            <w:pPr>
              <w:jc w:val="center"/>
              <w:rPr>
                <w:rFonts w:cs="B Titr"/>
                <w:color w:val="FF0000"/>
                <w:sz w:val="24"/>
                <w:szCs w:val="24"/>
                <w:rtl/>
              </w:rPr>
            </w:pPr>
            <w:r w:rsidRPr="000A32A1">
              <w:rPr>
                <w:rFonts w:cs="B Titr" w:hint="cs"/>
                <w:color w:val="FF0000"/>
                <w:sz w:val="24"/>
                <w:szCs w:val="24"/>
                <w:rtl/>
              </w:rPr>
              <w:lastRenderedPageBreak/>
              <w:t>سیر بیماری</w:t>
            </w:r>
          </w:p>
          <w:p w:rsidR="008848CE" w:rsidRPr="00AA2DE8" w:rsidRDefault="008848CE" w:rsidP="00AA2DE8">
            <w:pPr>
              <w:pStyle w:val="ListParagraph"/>
              <w:numPr>
                <w:ilvl w:val="0"/>
                <w:numId w:val="10"/>
              </w:numPr>
              <w:ind w:left="385" w:right="176"/>
              <w:jc w:val="both"/>
              <w:rPr>
                <w:rFonts w:cs="B Titr"/>
                <w:sz w:val="20"/>
                <w:szCs w:val="20"/>
                <w:rtl/>
              </w:rPr>
            </w:pPr>
            <w:r w:rsidRPr="00AA2DE8">
              <w:rPr>
                <w:rFonts w:cs="B Titr" w:hint="cs"/>
                <w:sz w:val="20"/>
                <w:szCs w:val="20"/>
                <w:rtl/>
              </w:rPr>
              <w:t>در مراحل اولیه گرفتاری کلیوی در بیماران دیابتی و زمانیکه دفع پروتئین هنوز کم است کنترل دقیق قند خون و کنترل فشار خون می تواند از پیشرفت بیماری به سمت نارسایی کلیوی پیشرفته جلوگیری کند و حتی سبب بهبود آن شود.</w:t>
            </w:r>
          </w:p>
          <w:p w:rsidR="008848CE" w:rsidRPr="00AA2DE8" w:rsidRDefault="008848CE" w:rsidP="00AA2DE8">
            <w:pPr>
              <w:pStyle w:val="ListParagraph"/>
              <w:numPr>
                <w:ilvl w:val="0"/>
                <w:numId w:val="10"/>
              </w:numPr>
              <w:ind w:left="385" w:right="176"/>
              <w:jc w:val="both"/>
              <w:rPr>
                <w:rFonts w:cs="B Titr"/>
                <w:sz w:val="20"/>
                <w:szCs w:val="20"/>
                <w:rtl/>
              </w:rPr>
            </w:pPr>
            <w:r w:rsidRPr="00AA2DE8">
              <w:rPr>
                <w:rFonts w:cs="B Titr" w:hint="cs"/>
                <w:sz w:val="20"/>
                <w:szCs w:val="20"/>
                <w:rtl/>
              </w:rPr>
              <w:t>در مراحل پیشرفته تر که دفع پروتئین زیاد است معمولا محدودیت مصرف پروتئین، کنترل فشار خون در کند شدن روند بیماری موثر است اما روند بیماری را متوقف نخواهد کرد.</w:t>
            </w:r>
          </w:p>
          <w:p w:rsidR="008848CE" w:rsidRDefault="008848CE" w:rsidP="00AA2DE8">
            <w:pPr>
              <w:pStyle w:val="ListParagraph"/>
              <w:numPr>
                <w:ilvl w:val="0"/>
                <w:numId w:val="10"/>
              </w:numPr>
              <w:ind w:left="385" w:right="176"/>
              <w:jc w:val="both"/>
              <w:rPr>
                <w:rFonts w:cs="B Titr"/>
                <w:sz w:val="20"/>
                <w:szCs w:val="20"/>
              </w:rPr>
            </w:pPr>
            <w:r w:rsidRPr="00AA2DE8">
              <w:rPr>
                <w:rFonts w:cs="B Titr" w:hint="cs"/>
                <w:sz w:val="20"/>
                <w:szCs w:val="20"/>
                <w:rtl/>
              </w:rPr>
              <w:t>رعایت رژیم غذایی با پروتئین کم در دیابتی های مبتلا به مشکلات کلیوی مفید است. اندازه گیری مقدار کراتینین سرم (</w:t>
            </w:r>
            <w:r w:rsidRPr="00AA2DE8">
              <w:rPr>
                <w:rFonts w:cs="B Titr"/>
                <w:sz w:val="20"/>
                <w:szCs w:val="20"/>
              </w:rPr>
              <w:t>cr</w:t>
            </w:r>
            <w:r w:rsidRPr="00AA2DE8">
              <w:rPr>
                <w:rFonts w:cs="B Titr" w:hint="cs"/>
                <w:sz w:val="20"/>
                <w:szCs w:val="20"/>
                <w:rtl/>
              </w:rPr>
              <w:t xml:space="preserve">) و نیتروژن اوره ( </w:t>
            </w:r>
            <w:r w:rsidRPr="00AA2DE8">
              <w:rPr>
                <w:rFonts w:cs="B Titr"/>
                <w:sz w:val="20"/>
                <w:szCs w:val="20"/>
              </w:rPr>
              <w:t>bun</w:t>
            </w:r>
            <w:r w:rsidRPr="00AA2DE8">
              <w:rPr>
                <w:rFonts w:cs="B Titr" w:hint="cs"/>
                <w:sz w:val="20"/>
                <w:szCs w:val="20"/>
                <w:rtl/>
              </w:rPr>
              <w:t xml:space="preserve">) برای فهمیدن آسیب کلیوی صورت می گیرد که با با پیشرفت نارسایی کلیوی مقدار </w:t>
            </w:r>
            <w:r w:rsidRPr="00AA2DE8">
              <w:rPr>
                <w:rFonts w:cs="B Titr"/>
                <w:sz w:val="20"/>
                <w:szCs w:val="20"/>
              </w:rPr>
              <w:t xml:space="preserve">bun </w:t>
            </w:r>
            <w:r w:rsidRPr="00AA2DE8">
              <w:rPr>
                <w:rFonts w:cs="B Titr" w:hint="cs"/>
                <w:sz w:val="20"/>
                <w:szCs w:val="20"/>
                <w:rtl/>
              </w:rPr>
              <w:t xml:space="preserve"> و </w:t>
            </w:r>
            <w:r w:rsidRPr="00AA2DE8">
              <w:rPr>
                <w:rFonts w:cs="B Titr"/>
                <w:sz w:val="20"/>
                <w:szCs w:val="20"/>
              </w:rPr>
              <w:t xml:space="preserve">cr </w:t>
            </w:r>
            <w:r w:rsidRPr="00AA2DE8">
              <w:rPr>
                <w:rFonts w:cs="B Titr" w:hint="cs"/>
                <w:sz w:val="20"/>
                <w:szCs w:val="20"/>
                <w:rtl/>
              </w:rPr>
              <w:t xml:space="preserve"> در خون بالا میرود .</w:t>
            </w:r>
          </w:p>
          <w:p w:rsidR="00AA2DE8" w:rsidRPr="00AA2DE8" w:rsidRDefault="00AA2DE8" w:rsidP="00AA2DE8">
            <w:pPr>
              <w:pStyle w:val="ListParagraph"/>
              <w:ind w:left="385" w:right="176"/>
              <w:jc w:val="both"/>
              <w:rPr>
                <w:rFonts w:cs="B Titr"/>
                <w:sz w:val="20"/>
                <w:szCs w:val="20"/>
                <w:rtl/>
              </w:rPr>
            </w:pPr>
          </w:p>
          <w:p w:rsidR="008848CE" w:rsidRPr="00AA2DE8" w:rsidRDefault="00AA2DE8" w:rsidP="00AA2DE8">
            <w:pPr>
              <w:ind w:left="25" w:right="176"/>
              <w:jc w:val="both"/>
              <w:rPr>
                <w:rFonts w:cs="B Nazanin"/>
                <w:sz w:val="20"/>
                <w:szCs w:val="20"/>
                <w:rtl/>
              </w:rPr>
            </w:pPr>
            <w:r w:rsidRPr="00AA2DE8">
              <w:rPr>
                <w:rFonts w:cs="B Nazanin"/>
                <w:noProof/>
                <w:sz w:val="20"/>
                <w:szCs w:val="20"/>
                <w:rtl/>
              </w:rPr>
              <w:drawing>
                <wp:inline distT="0" distB="0" distL="0" distR="0">
                  <wp:extent cx="2505075" cy="1657350"/>
                  <wp:effectExtent l="0" t="0" r="9525" b="0"/>
                  <wp:docPr id="4" name="Picture 4" descr="C:\Users\a\Desktop\پمفلت\New folder (2)\ima1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esktop\پمفلت\New folder (2)\ima1g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5075" cy="1657350"/>
                          </a:xfrm>
                          <a:prstGeom prst="rect">
                            <a:avLst/>
                          </a:prstGeom>
                          <a:noFill/>
                          <a:ln>
                            <a:noFill/>
                          </a:ln>
                        </pic:spPr>
                      </pic:pic>
                    </a:graphicData>
                  </a:graphic>
                </wp:inline>
              </w:drawing>
            </w:r>
          </w:p>
        </w:tc>
      </w:tr>
      <w:tr w:rsidR="000B1CF8" w:rsidRPr="00D61AD1" w:rsidTr="00E439BC">
        <w:trPr>
          <w:trHeight w:val="8935"/>
        </w:trPr>
        <w:tc>
          <w:tcPr>
            <w:tcW w:w="4462" w:type="dxa"/>
            <w:tcBorders>
              <w:top w:val="double" w:sz="4" w:space="0" w:color="4472C4" w:themeColor="accent5"/>
              <w:left w:val="double" w:sz="4" w:space="0" w:color="4472C4" w:themeColor="accent5"/>
              <w:right w:val="double" w:sz="4" w:space="0" w:color="4472C4" w:themeColor="accent5"/>
            </w:tcBorders>
          </w:tcPr>
          <w:p w:rsidR="00714787" w:rsidRDefault="008848CE" w:rsidP="00714787">
            <w:pPr>
              <w:ind w:left="360"/>
              <w:jc w:val="center"/>
              <w:rPr>
                <w:rFonts w:cs="B Titr"/>
                <w:color w:val="FF0000"/>
                <w:sz w:val="24"/>
                <w:szCs w:val="24"/>
                <w:rtl/>
              </w:rPr>
            </w:pPr>
            <w:r w:rsidRPr="000A32A1">
              <w:rPr>
                <w:rFonts w:cs="B Titr" w:hint="cs"/>
                <w:color w:val="FF0000"/>
                <w:sz w:val="24"/>
                <w:szCs w:val="24"/>
                <w:rtl/>
              </w:rPr>
              <w:lastRenderedPageBreak/>
              <w:t xml:space="preserve">علائم </w:t>
            </w:r>
          </w:p>
          <w:p w:rsidR="00714787" w:rsidRPr="00714787" w:rsidRDefault="00714787" w:rsidP="00714787">
            <w:pPr>
              <w:pStyle w:val="ListParagraph"/>
              <w:numPr>
                <w:ilvl w:val="0"/>
                <w:numId w:val="12"/>
              </w:numPr>
              <w:ind w:left="526"/>
              <w:rPr>
                <w:rFonts w:cs="B Titr" w:hint="cs"/>
                <w:sz w:val="20"/>
                <w:szCs w:val="20"/>
                <w:rtl/>
              </w:rPr>
            </w:pPr>
            <w:r w:rsidRPr="00714787">
              <w:rPr>
                <w:rFonts w:cs="B Titr" w:hint="cs"/>
                <w:sz w:val="20"/>
                <w:szCs w:val="20"/>
                <w:rtl/>
              </w:rPr>
              <w:t>افزایش دفع پروتئین و آلبومین از ادرار</w:t>
            </w:r>
          </w:p>
          <w:p w:rsidR="00714787" w:rsidRPr="00714787" w:rsidRDefault="00714787" w:rsidP="00714787">
            <w:pPr>
              <w:pStyle w:val="ListParagraph"/>
              <w:numPr>
                <w:ilvl w:val="0"/>
                <w:numId w:val="12"/>
              </w:numPr>
              <w:ind w:left="526"/>
              <w:rPr>
                <w:rFonts w:cs="B Titr"/>
                <w:sz w:val="20"/>
                <w:szCs w:val="20"/>
                <w:rtl/>
              </w:rPr>
            </w:pPr>
            <w:r w:rsidRPr="00714787">
              <w:rPr>
                <w:rFonts w:cs="B Titr" w:hint="cs"/>
                <w:sz w:val="20"/>
                <w:szCs w:val="20"/>
                <w:rtl/>
              </w:rPr>
              <w:t>فشار خون بالا</w:t>
            </w:r>
          </w:p>
          <w:p w:rsidR="00714787" w:rsidRPr="00714787" w:rsidRDefault="00714787" w:rsidP="00714787">
            <w:pPr>
              <w:pStyle w:val="ListParagraph"/>
              <w:numPr>
                <w:ilvl w:val="0"/>
                <w:numId w:val="12"/>
              </w:numPr>
              <w:ind w:left="526"/>
              <w:rPr>
                <w:rFonts w:cs="B Titr"/>
                <w:sz w:val="20"/>
                <w:szCs w:val="20"/>
                <w:rtl/>
              </w:rPr>
            </w:pPr>
            <w:r w:rsidRPr="00714787">
              <w:rPr>
                <w:rFonts w:cs="B Titr" w:hint="cs"/>
                <w:sz w:val="20"/>
                <w:szCs w:val="20"/>
                <w:rtl/>
              </w:rPr>
              <w:t>کاهش فعالیت کلیه ها و بالا رفتن کراتینین</w:t>
            </w:r>
          </w:p>
          <w:p w:rsidR="00714787" w:rsidRDefault="00714787" w:rsidP="00714787">
            <w:pPr>
              <w:ind w:left="360"/>
              <w:jc w:val="center"/>
              <w:rPr>
                <w:rFonts w:cs="B Titr"/>
                <w:color w:val="FF0000"/>
                <w:sz w:val="24"/>
                <w:szCs w:val="24"/>
                <w:rtl/>
              </w:rPr>
            </w:pPr>
          </w:p>
          <w:p w:rsidR="006D2217" w:rsidRDefault="006D2217" w:rsidP="006D2217">
            <w:pPr>
              <w:ind w:left="360"/>
              <w:jc w:val="center"/>
              <w:rPr>
                <w:rFonts w:cs="B Titr"/>
                <w:color w:val="FF0000"/>
                <w:sz w:val="24"/>
                <w:szCs w:val="24"/>
                <w:rtl/>
              </w:rPr>
            </w:pPr>
            <w:r w:rsidRPr="006D2217">
              <w:rPr>
                <w:rFonts w:cs="B Titr"/>
                <w:noProof/>
                <w:color w:val="FF0000"/>
                <w:sz w:val="24"/>
                <w:szCs w:val="24"/>
                <w:rtl/>
              </w:rPr>
              <w:drawing>
                <wp:inline distT="0" distB="0" distL="0" distR="0">
                  <wp:extent cx="2247900" cy="1571625"/>
                  <wp:effectExtent l="0" t="0" r="0" b="9525"/>
                  <wp:docPr id="6" name="Picture 6" descr="C:\Users\a\Desktop\پمفلت\New folder (2)\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esktop\پمفلت\New folder (2)\Untit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7900" cy="1571625"/>
                          </a:xfrm>
                          <a:prstGeom prst="rect">
                            <a:avLst/>
                          </a:prstGeom>
                          <a:noFill/>
                          <a:ln>
                            <a:noFill/>
                          </a:ln>
                        </pic:spPr>
                      </pic:pic>
                    </a:graphicData>
                  </a:graphic>
                </wp:inline>
              </w:drawing>
            </w:r>
          </w:p>
          <w:p w:rsidR="006D2217" w:rsidRDefault="006D2217" w:rsidP="006D2217">
            <w:pPr>
              <w:ind w:left="360"/>
              <w:jc w:val="center"/>
              <w:rPr>
                <w:rFonts w:cs="B Titr"/>
                <w:color w:val="FF0000"/>
                <w:sz w:val="24"/>
                <w:szCs w:val="24"/>
                <w:rtl/>
              </w:rPr>
            </w:pPr>
          </w:p>
          <w:p w:rsidR="00714787" w:rsidRPr="000A32A1" w:rsidRDefault="008848CE" w:rsidP="00714787">
            <w:pPr>
              <w:ind w:left="360"/>
              <w:jc w:val="center"/>
              <w:rPr>
                <w:rFonts w:cs="B Titr"/>
                <w:color w:val="FF0000"/>
                <w:sz w:val="24"/>
                <w:szCs w:val="24"/>
                <w:rtl/>
              </w:rPr>
            </w:pPr>
            <w:r w:rsidRPr="000A32A1">
              <w:rPr>
                <w:rFonts w:cs="B Titr" w:hint="cs"/>
                <w:color w:val="FF0000"/>
                <w:sz w:val="24"/>
                <w:szCs w:val="24"/>
                <w:rtl/>
              </w:rPr>
              <w:t>نشانه ها</w:t>
            </w:r>
          </w:p>
          <w:p w:rsidR="008848CE" w:rsidRPr="008848CE" w:rsidRDefault="008848CE" w:rsidP="00DE3AEF">
            <w:pPr>
              <w:pStyle w:val="ListParagraph"/>
              <w:numPr>
                <w:ilvl w:val="0"/>
                <w:numId w:val="6"/>
              </w:numPr>
              <w:ind w:left="526" w:right="176"/>
              <w:jc w:val="both"/>
              <w:rPr>
                <w:rFonts w:cs="B Titr"/>
                <w:sz w:val="20"/>
                <w:szCs w:val="20"/>
                <w:rtl/>
              </w:rPr>
            </w:pPr>
            <w:r w:rsidRPr="008848CE">
              <w:rPr>
                <w:rFonts w:cs="B Titr" w:hint="cs"/>
                <w:sz w:val="20"/>
                <w:szCs w:val="20"/>
                <w:rtl/>
              </w:rPr>
              <w:t>ورم کردن صورت ، اندام ها خصوصا پاها</w:t>
            </w:r>
          </w:p>
          <w:p w:rsidR="008848CE" w:rsidRPr="008848CE" w:rsidRDefault="008848CE" w:rsidP="00DE3AEF">
            <w:pPr>
              <w:pStyle w:val="ListParagraph"/>
              <w:numPr>
                <w:ilvl w:val="0"/>
                <w:numId w:val="6"/>
              </w:numPr>
              <w:ind w:left="526" w:right="176"/>
              <w:jc w:val="both"/>
              <w:rPr>
                <w:rFonts w:cs="B Titr"/>
                <w:sz w:val="20"/>
                <w:szCs w:val="20"/>
                <w:rtl/>
              </w:rPr>
            </w:pPr>
            <w:r w:rsidRPr="008848CE">
              <w:rPr>
                <w:rFonts w:cs="B Titr" w:hint="cs"/>
                <w:sz w:val="20"/>
                <w:szCs w:val="20"/>
                <w:rtl/>
              </w:rPr>
              <w:t xml:space="preserve">اظافه وزن غیر عادی </w:t>
            </w:r>
          </w:p>
          <w:p w:rsidR="008848CE" w:rsidRPr="008848CE" w:rsidRDefault="008848CE" w:rsidP="00DE3AEF">
            <w:pPr>
              <w:pStyle w:val="ListParagraph"/>
              <w:numPr>
                <w:ilvl w:val="0"/>
                <w:numId w:val="6"/>
              </w:numPr>
              <w:ind w:left="526" w:right="176"/>
              <w:jc w:val="both"/>
              <w:rPr>
                <w:rFonts w:cs="B Titr"/>
                <w:sz w:val="20"/>
                <w:szCs w:val="20"/>
                <w:rtl/>
              </w:rPr>
            </w:pPr>
            <w:r w:rsidRPr="008848CE">
              <w:rPr>
                <w:rFonts w:cs="B Titr" w:hint="cs"/>
                <w:sz w:val="20"/>
                <w:szCs w:val="20"/>
                <w:rtl/>
              </w:rPr>
              <w:t xml:space="preserve">تهوع . استفراغ </w:t>
            </w:r>
          </w:p>
          <w:p w:rsidR="008848CE" w:rsidRPr="008848CE" w:rsidRDefault="008848CE" w:rsidP="00DE3AEF">
            <w:pPr>
              <w:pStyle w:val="ListParagraph"/>
              <w:numPr>
                <w:ilvl w:val="0"/>
                <w:numId w:val="6"/>
              </w:numPr>
              <w:ind w:left="526" w:right="176"/>
              <w:jc w:val="both"/>
              <w:rPr>
                <w:rFonts w:cs="B Titr"/>
                <w:sz w:val="20"/>
                <w:szCs w:val="20"/>
                <w:rtl/>
              </w:rPr>
            </w:pPr>
            <w:r w:rsidRPr="008848CE">
              <w:rPr>
                <w:rFonts w:cs="B Titr" w:hint="cs"/>
                <w:sz w:val="20"/>
                <w:szCs w:val="20"/>
                <w:rtl/>
              </w:rPr>
              <w:t xml:space="preserve">خستگی ، حال عمومی بد ،سردرد </w:t>
            </w:r>
          </w:p>
          <w:p w:rsidR="008848CE" w:rsidRPr="008848CE" w:rsidRDefault="008848CE" w:rsidP="00DE3AEF">
            <w:pPr>
              <w:pStyle w:val="ListParagraph"/>
              <w:numPr>
                <w:ilvl w:val="0"/>
                <w:numId w:val="6"/>
              </w:numPr>
              <w:ind w:left="526" w:right="176"/>
              <w:jc w:val="both"/>
              <w:rPr>
                <w:rFonts w:cs="B Titr"/>
                <w:sz w:val="20"/>
                <w:szCs w:val="20"/>
                <w:rtl/>
              </w:rPr>
            </w:pPr>
            <w:r w:rsidRPr="008848CE">
              <w:rPr>
                <w:rFonts w:cs="B Titr" w:hint="cs"/>
                <w:sz w:val="20"/>
                <w:szCs w:val="20"/>
                <w:rtl/>
              </w:rPr>
              <w:t xml:space="preserve">خارش بدن </w:t>
            </w:r>
          </w:p>
          <w:p w:rsidR="008848CE" w:rsidRPr="008848CE" w:rsidRDefault="008848CE" w:rsidP="00DE3AEF">
            <w:pPr>
              <w:pStyle w:val="ListParagraph"/>
              <w:numPr>
                <w:ilvl w:val="0"/>
                <w:numId w:val="6"/>
              </w:numPr>
              <w:ind w:left="526" w:right="176"/>
              <w:jc w:val="both"/>
              <w:rPr>
                <w:rFonts w:cs="B Titr"/>
                <w:sz w:val="20"/>
                <w:szCs w:val="20"/>
                <w:rtl/>
              </w:rPr>
            </w:pPr>
            <w:r w:rsidRPr="008848CE">
              <w:rPr>
                <w:rFonts w:cs="B Titr" w:hint="cs"/>
                <w:sz w:val="20"/>
                <w:szCs w:val="20"/>
                <w:rtl/>
              </w:rPr>
              <w:t>فشار خون بالا</w:t>
            </w:r>
          </w:p>
          <w:p w:rsidR="000A32A1" w:rsidRPr="00D311D3" w:rsidRDefault="008848CE" w:rsidP="00D311D3">
            <w:pPr>
              <w:pStyle w:val="ListParagraph"/>
              <w:numPr>
                <w:ilvl w:val="0"/>
                <w:numId w:val="6"/>
              </w:numPr>
              <w:ind w:left="526" w:right="176"/>
              <w:jc w:val="both"/>
              <w:rPr>
                <w:rFonts w:cs="B Titr"/>
                <w:sz w:val="20"/>
                <w:szCs w:val="20"/>
                <w:rtl/>
              </w:rPr>
            </w:pPr>
            <w:r w:rsidRPr="008848CE">
              <w:rPr>
                <w:rFonts w:cs="B Titr" w:hint="cs"/>
                <w:sz w:val="20"/>
                <w:szCs w:val="20"/>
                <w:rtl/>
              </w:rPr>
              <w:t>تشنگی ، پرنوشی و ادرار زیاد در مراحل ابتدائی بیماری</w:t>
            </w:r>
          </w:p>
        </w:tc>
      </w:tr>
    </w:tbl>
    <w:p w:rsidR="003656DB" w:rsidRPr="00D61AD1" w:rsidRDefault="003656DB" w:rsidP="00D311D3">
      <w:pPr>
        <w:jc w:val="both"/>
        <w:rPr>
          <w:rFonts w:cs="B Nazanin"/>
          <w:sz w:val="20"/>
          <w:szCs w:val="20"/>
        </w:rPr>
      </w:pPr>
      <w:bookmarkStart w:id="0" w:name="_GoBack"/>
      <w:bookmarkEnd w:id="0"/>
    </w:p>
    <w:sectPr w:rsidR="003656DB" w:rsidRPr="00D61AD1" w:rsidSect="00EC1E07">
      <w:type w:val="continuous"/>
      <w:pgSz w:w="16838" w:h="11906" w:orient="landscape"/>
      <w:pgMar w:top="1440" w:right="1440" w:bottom="1440" w:left="1440" w:header="709" w:footer="709" w:gutter="0"/>
      <w:cols w:num="3" w:space="709"/>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BFF" w:rsidRDefault="00177BFF" w:rsidP="00526F55">
      <w:pPr>
        <w:spacing w:after="0" w:line="240" w:lineRule="auto"/>
      </w:pPr>
      <w:r>
        <w:separator/>
      </w:r>
    </w:p>
  </w:endnote>
  <w:endnote w:type="continuationSeparator" w:id="0">
    <w:p w:rsidR="00177BFF" w:rsidRDefault="00177BFF" w:rsidP="0052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AP Yekan bold">
    <w:panose1 w:val="02000503030000020004"/>
    <w:charset w:val="00"/>
    <w:family w:val="auto"/>
    <w:pitch w:val="variable"/>
    <w:sig w:usb0="800020AF" w:usb1="D000A0DA" w:usb2="00000008" w:usb3="00000000" w:csb0="0000005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BFF" w:rsidRDefault="00177BFF" w:rsidP="00526F55">
      <w:pPr>
        <w:spacing w:after="0" w:line="240" w:lineRule="auto"/>
      </w:pPr>
      <w:r>
        <w:separator/>
      </w:r>
    </w:p>
  </w:footnote>
  <w:footnote w:type="continuationSeparator" w:id="0">
    <w:p w:rsidR="00177BFF" w:rsidRDefault="00177BFF" w:rsidP="00526F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664C4"/>
    <w:multiLevelType w:val="hybridMultilevel"/>
    <w:tmpl w:val="C436E560"/>
    <w:lvl w:ilvl="0" w:tplc="2E0CC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63DA1"/>
    <w:multiLevelType w:val="hybridMultilevel"/>
    <w:tmpl w:val="446C4D2A"/>
    <w:lvl w:ilvl="0" w:tplc="C79A1B4A">
      <w:start w:val="3"/>
      <w:numFmt w:val="bullet"/>
      <w:lvlText w:val=""/>
      <w:lvlJc w:val="left"/>
      <w:pPr>
        <w:ind w:left="720" w:hanging="360"/>
      </w:pPr>
      <w:rPr>
        <w:rFonts w:ascii="Symbol" w:eastAsiaTheme="minorHAnsi" w:hAnsi="Symbol"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80524"/>
    <w:multiLevelType w:val="hybridMultilevel"/>
    <w:tmpl w:val="D18A1BE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E567DA"/>
    <w:multiLevelType w:val="hybridMultilevel"/>
    <w:tmpl w:val="714A7E0A"/>
    <w:lvl w:ilvl="0" w:tplc="73FABCB2">
      <w:start w:val="3"/>
      <w:numFmt w:val="bullet"/>
      <w:lvlText w:val=""/>
      <w:lvlJc w:val="left"/>
      <w:pPr>
        <w:ind w:left="603" w:hanging="360"/>
      </w:pPr>
      <w:rPr>
        <w:rFonts w:ascii="Symbol" w:eastAsiaTheme="minorHAnsi" w:hAnsi="Symbol" w:cs="B Titr" w:hint="default"/>
      </w:rPr>
    </w:lvl>
    <w:lvl w:ilvl="1" w:tplc="04090003" w:tentative="1">
      <w:start w:val="1"/>
      <w:numFmt w:val="bullet"/>
      <w:lvlText w:val="o"/>
      <w:lvlJc w:val="left"/>
      <w:pPr>
        <w:ind w:left="1323" w:hanging="360"/>
      </w:pPr>
      <w:rPr>
        <w:rFonts w:ascii="Courier New" w:hAnsi="Courier New" w:cs="Courier New" w:hint="default"/>
      </w:rPr>
    </w:lvl>
    <w:lvl w:ilvl="2" w:tplc="04090005" w:tentative="1">
      <w:start w:val="1"/>
      <w:numFmt w:val="bullet"/>
      <w:lvlText w:val=""/>
      <w:lvlJc w:val="left"/>
      <w:pPr>
        <w:ind w:left="2043" w:hanging="360"/>
      </w:pPr>
      <w:rPr>
        <w:rFonts w:ascii="Wingdings" w:hAnsi="Wingdings" w:hint="default"/>
      </w:rPr>
    </w:lvl>
    <w:lvl w:ilvl="3" w:tplc="04090001" w:tentative="1">
      <w:start w:val="1"/>
      <w:numFmt w:val="bullet"/>
      <w:lvlText w:val=""/>
      <w:lvlJc w:val="left"/>
      <w:pPr>
        <w:ind w:left="2763" w:hanging="360"/>
      </w:pPr>
      <w:rPr>
        <w:rFonts w:ascii="Symbol" w:hAnsi="Symbol" w:hint="default"/>
      </w:rPr>
    </w:lvl>
    <w:lvl w:ilvl="4" w:tplc="04090003" w:tentative="1">
      <w:start w:val="1"/>
      <w:numFmt w:val="bullet"/>
      <w:lvlText w:val="o"/>
      <w:lvlJc w:val="left"/>
      <w:pPr>
        <w:ind w:left="3483" w:hanging="360"/>
      </w:pPr>
      <w:rPr>
        <w:rFonts w:ascii="Courier New" w:hAnsi="Courier New" w:cs="Courier New" w:hint="default"/>
      </w:rPr>
    </w:lvl>
    <w:lvl w:ilvl="5" w:tplc="04090005" w:tentative="1">
      <w:start w:val="1"/>
      <w:numFmt w:val="bullet"/>
      <w:lvlText w:val=""/>
      <w:lvlJc w:val="left"/>
      <w:pPr>
        <w:ind w:left="4203" w:hanging="360"/>
      </w:pPr>
      <w:rPr>
        <w:rFonts w:ascii="Wingdings" w:hAnsi="Wingdings" w:hint="default"/>
      </w:rPr>
    </w:lvl>
    <w:lvl w:ilvl="6" w:tplc="04090001" w:tentative="1">
      <w:start w:val="1"/>
      <w:numFmt w:val="bullet"/>
      <w:lvlText w:val=""/>
      <w:lvlJc w:val="left"/>
      <w:pPr>
        <w:ind w:left="4923" w:hanging="360"/>
      </w:pPr>
      <w:rPr>
        <w:rFonts w:ascii="Symbol" w:hAnsi="Symbol" w:hint="default"/>
      </w:rPr>
    </w:lvl>
    <w:lvl w:ilvl="7" w:tplc="04090003" w:tentative="1">
      <w:start w:val="1"/>
      <w:numFmt w:val="bullet"/>
      <w:lvlText w:val="o"/>
      <w:lvlJc w:val="left"/>
      <w:pPr>
        <w:ind w:left="5643" w:hanging="360"/>
      </w:pPr>
      <w:rPr>
        <w:rFonts w:ascii="Courier New" w:hAnsi="Courier New" w:cs="Courier New" w:hint="default"/>
      </w:rPr>
    </w:lvl>
    <w:lvl w:ilvl="8" w:tplc="04090005" w:tentative="1">
      <w:start w:val="1"/>
      <w:numFmt w:val="bullet"/>
      <w:lvlText w:val=""/>
      <w:lvlJc w:val="left"/>
      <w:pPr>
        <w:ind w:left="6363" w:hanging="360"/>
      </w:pPr>
      <w:rPr>
        <w:rFonts w:ascii="Wingdings" w:hAnsi="Wingdings" w:hint="default"/>
      </w:rPr>
    </w:lvl>
  </w:abstractNum>
  <w:abstractNum w:abstractNumId="4">
    <w:nsid w:val="3B2E0CE3"/>
    <w:multiLevelType w:val="hybridMultilevel"/>
    <w:tmpl w:val="576C41EE"/>
    <w:lvl w:ilvl="0" w:tplc="2E0CC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DC2742"/>
    <w:multiLevelType w:val="hybridMultilevel"/>
    <w:tmpl w:val="26B2F546"/>
    <w:lvl w:ilvl="0" w:tplc="9E165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147BB0"/>
    <w:multiLevelType w:val="hybridMultilevel"/>
    <w:tmpl w:val="DF1247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C62A51"/>
    <w:multiLevelType w:val="hybridMultilevel"/>
    <w:tmpl w:val="DD3E492C"/>
    <w:lvl w:ilvl="0" w:tplc="536CA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5074BE"/>
    <w:multiLevelType w:val="hybridMultilevel"/>
    <w:tmpl w:val="FB86041C"/>
    <w:lvl w:ilvl="0" w:tplc="2E0CC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3928DF"/>
    <w:multiLevelType w:val="hybridMultilevel"/>
    <w:tmpl w:val="4100F5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916711"/>
    <w:multiLevelType w:val="hybridMultilevel"/>
    <w:tmpl w:val="8230EE1A"/>
    <w:lvl w:ilvl="0" w:tplc="04090009">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1">
    <w:nsid w:val="7BBD51F3"/>
    <w:multiLevelType w:val="hybridMultilevel"/>
    <w:tmpl w:val="1806FA1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8"/>
  </w:num>
  <w:num w:numId="6">
    <w:abstractNumId w:val="2"/>
  </w:num>
  <w:num w:numId="7">
    <w:abstractNumId w:val="6"/>
  </w:num>
  <w:num w:numId="8">
    <w:abstractNumId w:val="3"/>
  </w:num>
  <w:num w:numId="9">
    <w:abstractNumId w:val="1"/>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55"/>
    <w:rsid w:val="00000530"/>
    <w:rsid w:val="000A32A1"/>
    <w:rsid w:val="000B1CF8"/>
    <w:rsid w:val="000D792D"/>
    <w:rsid w:val="00125555"/>
    <w:rsid w:val="00177BFF"/>
    <w:rsid w:val="00183531"/>
    <w:rsid w:val="003040BA"/>
    <w:rsid w:val="003656DB"/>
    <w:rsid w:val="00526F55"/>
    <w:rsid w:val="00537CA2"/>
    <w:rsid w:val="005D2C82"/>
    <w:rsid w:val="005D75C2"/>
    <w:rsid w:val="005E32E9"/>
    <w:rsid w:val="006D2217"/>
    <w:rsid w:val="006E6773"/>
    <w:rsid w:val="006F71F4"/>
    <w:rsid w:val="00714787"/>
    <w:rsid w:val="007B159D"/>
    <w:rsid w:val="00813A14"/>
    <w:rsid w:val="00830FB8"/>
    <w:rsid w:val="00871865"/>
    <w:rsid w:val="008848CE"/>
    <w:rsid w:val="00AA2DE8"/>
    <w:rsid w:val="00AA65E6"/>
    <w:rsid w:val="00AD769D"/>
    <w:rsid w:val="00C97A96"/>
    <w:rsid w:val="00D311D3"/>
    <w:rsid w:val="00D36A36"/>
    <w:rsid w:val="00D61AD1"/>
    <w:rsid w:val="00D70F77"/>
    <w:rsid w:val="00DE3AEF"/>
    <w:rsid w:val="00DF599A"/>
    <w:rsid w:val="00E439BC"/>
    <w:rsid w:val="00EA7A13"/>
    <w:rsid w:val="00EB6809"/>
    <w:rsid w:val="00EC1E0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D7F48E-45B8-4D23-A190-77285039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F55"/>
  </w:style>
  <w:style w:type="paragraph" w:styleId="Footer">
    <w:name w:val="footer"/>
    <w:basedOn w:val="Normal"/>
    <w:link w:val="FooterChar"/>
    <w:uiPriority w:val="99"/>
    <w:unhideWhenUsed/>
    <w:rsid w:val="00526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F55"/>
  </w:style>
  <w:style w:type="paragraph" w:styleId="ListParagraph">
    <w:name w:val="List Paragraph"/>
    <w:basedOn w:val="Normal"/>
    <w:uiPriority w:val="34"/>
    <w:qFormat/>
    <w:rsid w:val="00526F55"/>
    <w:pPr>
      <w:ind w:left="720"/>
      <w:contextualSpacing/>
    </w:pPr>
  </w:style>
  <w:style w:type="table" w:styleId="TableGrid">
    <w:name w:val="Table Grid"/>
    <w:basedOn w:val="TableNormal"/>
    <w:uiPriority w:val="39"/>
    <w:rsid w:val="00EC1E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41D30-21A4-4815-9D4C-ED305060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6</cp:revision>
  <dcterms:created xsi:type="dcterms:W3CDTF">2022-11-23T10:41:00Z</dcterms:created>
  <dcterms:modified xsi:type="dcterms:W3CDTF">2023-01-24T09:17:00Z</dcterms:modified>
</cp:coreProperties>
</file>